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sz w:val="24"/>
          <w:szCs w:val="24"/>
        </w:rPr>
      </w:pPr>
      <w:r>
        <w:rPr>
          <w:rFonts w:cs="Calibri" w:ascii="Calibri" w:hAnsi="Calibri" w:asciiTheme="minorHAnsi" w:cstheme="minorHAnsi" w:hAnsiTheme="minorHAnsi"/>
          <w:b/>
          <w:caps/>
          <w:sz w:val="24"/>
          <w:szCs w:val="24"/>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r>
        <w:rPr>
          <w:rStyle w:val="Strong"/>
          <w:rFonts w:eastAsia="Times New Roman" w:cs="Calibri" w:ascii="Calibri" w:hAnsi="Calibri" w:asciiTheme="minorHAnsi" w:cstheme="minorHAnsi" w:hAnsiTheme="minorHAnsi"/>
          <w:spacing w:val="2"/>
          <w:sz w:val="20"/>
          <w:szCs w:val="20"/>
        </w:rPr>
        <w:t>Smart Healing s.r.o.</w:t>
      </w:r>
      <w:r>
        <w:rPr>
          <w:rFonts w:cs="Calibri" w:ascii="Calibri" w:hAnsi="Calibri" w:asciiTheme="minorHAnsi" w:cstheme="minorHAnsi" w:hAnsiTheme="minorHAnsi"/>
          <w:b/>
          <w:bCs/>
          <w:sz w:val="20"/>
          <w:szCs w:val="20"/>
        </w:rPr>
        <w:t xml:space="preserve">, </w:t>
      </w:r>
      <w:r>
        <w:rPr>
          <w:rStyle w:val="Strong"/>
          <w:rFonts w:cs="Calibri" w:ascii="Calibri" w:hAnsi="Calibri" w:asciiTheme="minorHAnsi" w:cstheme="minorHAnsi" w:hAnsiTheme="minorHAnsi"/>
          <w:sz w:val="20"/>
          <w:szCs w:val="20"/>
          <w:lang w:val="cs-CZ"/>
        </w:rPr>
        <w:t>K Mýtu č. ev. 100, 251 62 Tehovec</w:t>
      </w:r>
    </w:p>
    <w:p>
      <w:pPr>
        <w:pStyle w:val="Normal"/>
        <w:spacing w:lineRule="auto" w:line="300" w:before="0" w:after="200"/>
        <w:jc w:val="both"/>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vertAnchor="text" w:horzAnchor="margin" w:leftFromText="141" w:rightFromText="141" w:tblpX="0" w:tblpY="259"/>
        <w:tblOverlap w:val="never"/>
        <w:tblW w:w="9039"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3396"/>
        <w:gridCol w:w="564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společnosti </w:t>
      </w:r>
      <w:r>
        <w:rPr>
          <w:rStyle w:val="Strong"/>
          <w:rFonts w:eastAsia="Times New Roman" w:cs="Calibri" w:ascii="Calibri" w:hAnsi="Calibri" w:asciiTheme="minorHAnsi" w:cstheme="minorHAnsi" w:hAnsiTheme="minorHAnsi"/>
          <w:spacing w:val="2"/>
          <w:sz w:val="20"/>
          <w:szCs w:val="20"/>
        </w:rPr>
        <w:t>Smart Healing s.r.o.</w:t>
      </w:r>
      <w:r>
        <w:rPr>
          <w:rFonts w:eastAsia="Calibri" w:cs="Calibri" w:ascii="Calibri" w:hAnsi="Calibri"/>
          <w:sz w:val="20"/>
          <w:szCs w:val="20"/>
        </w:rPr>
        <w:t xml:space="preserve">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 w:name="Liberation Sans">
    <w:altName w:val="Arial"/>
    <w:charset w:val="01"/>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Roboto"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34</TotalTime>
  <Application>LibreOffice/24.8.1.2$Linux_X86_64 LibreOffice_project/480$Build-2</Application>
  <AppVersion>15.0000</AppVersion>
  <Pages>1</Pages>
  <Words>382</Words>
  <Characters>1798</Characters>
  <CharactersWithSpaces>2088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en-US</dc:language>
  <cp:lastModifiedBy/>
  <dcterms:modified xsi:type="dcterms:W3CDTF">2025-04-14T23:55:24Z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